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100" w:lineRule="atLeast"/>
        <w:jc w:val="both"/>
        <w:rPr>
          <w:rFonts w:ascii="Times New Roman" w:hAnsi="Times New Roman" w:eastAsia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eastAsia="Times New Roman" w:cs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szCs w:val="24"/>
        </w:rPr>
        <w:t>ревозчиков, потребителей грузовых перевозок. Расширяется география сети полетов из аэропорта «Абакан» в другие регионы РФ.</w:t>
      </w:r>
    </w:p>
    <w:p>
      <w:pPr>
        <w:spacing w:before="120" w:after="240" w:line="100" w:lineRule="atLeas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>
      <w:pPr>
        <w:spacing w:before="120" w:after="240" w:line="100" w:lineRule="atLeas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- дооснащение светосигнального оборудования до 2 категории ИКАО;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- техническое переоснащение производственных служб аэропорта.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>
      <w:pPr>
        <w:spacing w:before="120" w:after="240" w:line="100" w:lineRule="atLeast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>
      <w:pPr>
        <w:spacing w:before="120" w:after="240" w:line="100" w:lineRule="atLeast"/>
        <w:jc w:val="both"/>
        <w:rPr>
          <w:rFonts w:hint="default" w:ascii="Times New Roman" w:hAnsi="Times New Roman" w:cs="Times New Roman"/>
          <w:sz w:val="24"/>
          <w:szCs w:val="32"/>
          <w:lang w:val="ru-RU"/>
        </w:rPr>
      </w:pPr>
      <w:r>
        <w:rPr>
          <w:rFonts w:ascii="Times New Roman" w:hAnsi="Times New Roman" w:cs="Times New Roman"/>
          <w:sz w:val="24"/>
          <w:szCs w:val="32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32"/>
          <w:lang w:val="ru-RU"/>
        </w:rPr>
        <w:t xml:space="preserve"> 2020 - 2021 продолжается подготовка аэродрома Абакан к сертификации в соответствии с ФАП-286.</w:t>
      </w:r>
    </w:p>
    <w:p/>
    <w:sectPr>
      <w:pgSz w:w="11906" w:h="16838"/>
      <w:pgMar w:top="1134" w:right="850" w:bottom="1134" w:left="1701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OpenSymbol">
    <w:altName w:val="Malgun Gothic Semilight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6D"/>
    <w:rsid w:val="004E066D"/>
    <w:rsid w:val="00C24455"/>
    <w:rsid w:val="06E47743"/>
    <w:rsid w:val="41846E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SimSun"/>
      <w:sz w:val="22"/>
      <w:szCs w:val="22"/>
      <w:lang w:val="ru-RU" w:eastAsia="ar-SA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  <w:style w:type="paragraph" w:styleId="5">
    <w:name w:val="Body Text"/>
    <w:basedOn w:val="1"/>
    <w:uiPriority w:val="0"/>
    <w:pPr>
      <w:spacing w:before="0" w:after="120"/>
    </w:pPr>
  </w:style>
  <w:style w:type="paragraph" w:styleId="6">
    <w:name w:val="List"/>
    <w:basedOn w:val="5"/>
    <w:uiPriority w:val="0"/>
    <w:rPr>
      <w:rFonts w:cs="Arial"/>
    </w:rPr>
  </w:style>
  <w:style w:type="character" w:customStyle="1" w:styleId="7">
    <w:name w:val="Default Paragraph Font"/>
    <w:uiPriority w:val="0"/>
  </w:style>
  <w:style w:type="character" w:customStyle="1" w:styleId="8">
    <w:name w:val="ListLabel 1"/>
    <w:uiPriority w:val="0"/>
    <w:rPr>
      <w:sz w:val="20"/>
    </w:rPr>
  </w:style>
  <w:style w:type="character" w:customStyle="1" w:styleId="9">
    <w:name w:val="Маркеры списка"/>
    <w:uiPriority w:val="0"/>
    <w:rPr>
      <w:rFonts w:ascii="OpenSymbol" w:hAnsi="OpenSymbol" w:eastAsia="OpenSymbol" w:cs="OpenSymbol"/>
    </w:rPr>
  </w:style>
  <w:style w:type="paragraph" w:customStyle="1" w:styleId="10">
    <w:name w:val="Заголовок"/>
    <w:basedOn w:val="1"/>
    <w:next w:val="5"/>
    <w:uiPriority w:val="0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customStyle="1" w:styleId="11">
    <w:name w:val="Название1"/>
    <w:basedOn w:val="1"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1"/>
    <w:uiPriority w:val="0"/>
    <w:pPr>
      <w:suppressLineNumbers/>
    </w:pPr>
    <w:rPr>
      <w:rFonts w:cs="Arial"/>
    </w:rPr>
  </w:style>
  <w:style w:type="paragraph" w:customStyle="1" w:styleId="13">
    <w:name w:val="Normal (Web)"/>
    <w:basedOn w:val="1"/>
    <w:uiPriority w:val="0"/>
    <w:pPr>
      <w:numPr>
        <w:ilvl w:val="0"/>
        <w:numId w:val="0"/>
      </w:numPr>
      <w:spacing w:before="100" w:after="100" w:line="100" w:lineRule="atLeast"/>
      <w:ind w:left="0" w:right="0" w:firstLine="0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2013-04-04T02:55:00Z</dcterms:created>
  <dc:creator>trade</dc:creator>
  <cp:lastModifiedBy>ШПДСП</cp:lastModifiedBy>
  <dcterms:modified xsi:type="dcterms:W3CDTF">2021-04-05T09:41:24Z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1049-11.2.0.10078</vt:lpwstr>
  </property>
</Properties>
</file>